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9AD" w:rsidRDefault="00A1510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9AD" w:rsidRDefault="00A1510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2E69AD" w:rsidRDefault="00A1510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2E69AD" w:rsidRDefault="00A1510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2E69AD" w:rsidRDefault="00A1510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2E69AD" w:rsidRDefault="002E69AD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E69AD" w:rsidRDefault="00A1510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«Технология</w:t>
      </w:r>
      <w:r w:rsidRPr="00BC138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машиностроения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:rsidR="002E69AD" w:rsidRDefault="002E6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9AD" w:rsidRDefault="002E6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E69AD" w:rsidRDefault="002E6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E69AD" w:rsidRDefault="002E6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E69AD" w:rsidRDefault="002E69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E69AD" w:rsidRDefault="002E6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E69AD" w:rsidRDefault="002E69AD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2E69AD" w:rsidRDefault="002E69A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2E69AD" w:rsidRDefault="00A1510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:rsidR="002E69AD" w:rsidRDefault="00A1510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выполнению контрольной работы</w:t>
      </w:r>
    </w:p>
    <w:p w:rsidR="002E69AD" w:rsidRDefault="00A15104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Организация и осуществление профессиональной подготовки в области</w:t>
      </w:r>
      <w:r w:rsidR="008A1F57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13713">
        <w:rPr>
          <w:rFonts w:ascii="Times New Roman" w:eastAsia="Times New Roman" w:hAnsi="Times New Roman"/>
          <w:sz w:val="28"/>
          <w:szCs w:val="24"/>
          <w:lang w:eastAsia="ru-RU"/>
        </w:rPr>
        <w:t>кораблестроения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2E69AD" w:rsidRDefault="002E69AD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E69AD" w:rsidRDefault="002E69AD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E69AD" w:rsidRDefault="002E69AD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E69AD" w:rsidRDefault="002E69AD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E69AD" w:rsidRDefault="002E69AD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E69AD" w:rsidRDefault="002E69AD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E69AD" w:rsidRDefault="002E69AD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E69AD" w:rsidRDefault="002E69AD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E69AD" w:rsidRDefault="002E69AD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E69AD" w:rsidRDefault="002E69AD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E69AD" w:rsidRDefault="002E69AD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E69AD" w:rsidRDefault="002E69AD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E69AD" w:rsidRDefault="002E69AD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E69AD" w:rsidRDefault="002E69AD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E69AD" w:rsidRDefault="002E69AD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E69AD" w:rsidRDefault="002E69AD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2E69AD" w:rsidRDefault="00A1510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2E69AD" w:rsidRDefault="00A1510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Pr="00BC1386">
        <w:rPr>
          <w:rFonts w:ascii="Times New Roman" w:eastAsia="Times New Roman" w:hAnsi="Times New Roman" w:cs="Times New Roman"/>
          <w:sz w:val="28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2E69AD" w:rsidRDefault="002E69AD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9AD" w:rsidRDefault="00A1510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Составители: Чукарина</w:t>
      </w:r>
      <w:r w:rsidRPr="00BC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E69AD" w:rsidRDefault="002E6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9AD" w:rsidRDefault="00A15104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>
        <w:rPr>
          <w:rFonts w:ascii="Times New Roman" w:hAnsi="Times New Roman"/>
          <w:sz w:val="28"/>
          <w:szCs w:val="24"/>
        </w:rPr>
        <w:t xml:space="preserve">контрольной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Организация и осуществление профессиональной подготовки в области</w:t>
      </w:r>
      <w:r w:rsidR="008A1F57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13713">
        <w:rPr>
          <w:rFonts w:ascii="Times New Roman" w:eastAsia="Times New Roman" w:hAnsi="Times New Roman"/>
          <w:sz w:val="28"/>
          <w:szCs w:val="24"/>
          <w:lang w:eastAsia="ru-RU"/>
        </w:rPr>
        <w:t>кораблестроения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». ДГТУ, г. Ростов-на-Дону, 20</w:t>
      </w:r>
      <w:r w:rsidRPr="00BC1386">
        <w:rPr>
          <w:rFonts w:ascii="Times New Roman" w:eastAsia="Times New Roman" w:hAnsi="Times New Roman" w:cs="Times New Roman"/>
          <w:sz w:val="28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2E69AD" w:rsidRDefault="00A15104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2E69AD" w:rsidRDefault="00A15104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Предназначено для обучающихся заочной</w:t>
      </w:r>
      <w:r w:rsidR="008A1F5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формы обучения для направления подготовки </w:t>
      </w:r>
      <w:r>
        <w:rPr>
          <w:rFonts w:ascii="Times New Roman" w:hAnsi="Times New Roman" w:cs="Times New Roman"/>
          <w:color w:val="000000"/>
          <w:sz w:val="28"/>
          <w:szCs w:val="28"/>
        </w:rPr>
        <w:t>26.04.02 Кораблестроение, океанотехника и системотехника объектов морской инфраструктуры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E69AD" w:rsidRDefault="002E69AD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E69AD" w:rsidRDefault="002E69AD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E69AD" w:rsidRDefault="00A15104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:rsidR="002E69AD" w:rsidRDefault="00A15104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</w:t>
      </w:r>
      <w:r w:rsidR="00BC1386">
        <w:rPr>
          <w:rFonts w:ascii="Times New Roman" w:eastAsia="Times New Roman" w:hAnsi="Times New Roman"/>
          <w:sz w:val="28"/>
          <w:szCs w:val="28"/>
          <w:lang w:eastAsia="ru-RU"/>
        </w:rPr>
        <w:t>«Технология машиностроения»            Тамаркин М.А.</w:t>
      </w:r>
    </w:p>
    <w:p w:rsidR="002E69AD" w:rsidRDefault="002E69AD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2E69AD" w:rsidRDefault="002E69AD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2E69AD" w:rsidRDefault="002E69AD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2E69AD" w:rsidRDefault="002E69AD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2E69AD" w:rsidRDefault="00A1510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, 20</w:t>
      </w:r>
      <w:r w:rsidRPr="00BC1386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г. </w:t>
      </w:r>
    </w:p>
    <w:p w:rsidR="002E69AD" w:rsidRDefault="002E69AD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2E69AD" w:rsidRDefault="002E69AD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2E69AD" w:rsidRDefault="002E69AD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2E69AD" w:rsidRDefault="002E69AD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2E69AD" w:rsidRDefault="002E69AD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2E69AD" w:rsidRDefault="002E69AD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2E69AD" w:rsidRDefault="002E69AD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2E69AD" w:rsidRDefault="002E69AD">
      <w:pP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BC1386" w:rsidRDefault="00BC1386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</w:p>
    <w:p w:rsidR="002E69AD" w:rsidRDefault="00A15104" w:rsidP="00BC1386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:rsidR="002E69AD" w:rsidRDefault="002E69AD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2E69AD" w:rsidRDefault="00A15104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Контрольная работа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2E69AD" w:rsidRDefault="00A1510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Контрольная работа включает три задания: теоретический вопрос и два практических задания. Вариант задания для выполнения контрольной работы выбираетсяв соответствии с номером студента в списке группы. </w:t>
      </w:r>
    </w:p>
    <w:p w:rsidR="002E69AD" w:rsidRDefault="002E69AD">
      <w:pPr>
        <w:widowControl w:val="0"/>
        <w:autoSpaceDE w:val="0"/>
        <w:autoSpaceDN w:val="0"/>
        <w:adjustRightInd w:val="0"/>
        <w:spacing w:after="12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9AD" w:rsidRDefault="00A1510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контрольной работы</w:t>
      </w:r>
    </w:p>
    <w:p w:rsidR="002E69AD" w:rsidRDefault="002E69AD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9AD" w:rsidRDefault="00A15104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:rsidR="002E69AD" w:rsidRDefault="002E69AD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9AD" w:rsidRDefault="00A1510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:rsidR="002E69AD" w:rsidRDefault="002E69AD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9AD" w:rsidRDefault="00A15104">
      <w:pPr>
        <w:numPr>
          <w:ilvl w:val="0"/>
          <w:numId w:val="1"/>
        </w:num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Первое задание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письменный ответ на теоретический вопрос, который выбирается из списка вопросов для контрольной работы.</w:t>
      </w:r>
    </w:p>
    <w:p w:rsidR="002E69AD" w:rsidRDefault="00A15104">
      <w:pPr>
        <w:numPr>
          <w:ilvl w:val="0"/>
          <w:numId w:val="1"/>
        </w:num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Второе задание 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проанализировать учебный план той образовательной программы, на которой вы обучаетесь (с сайта университета) и универсальные, либо общепрофессиональные компетенции, указанные в федеральном образовательном стандарте направления подготовки, по которому Вы обучаетесь (см.таблицу 2). </w:t>
      </w:r>
    </w:p>
    <w:p w:rsidR="002E69AD" w:rsidRDefault="00A15104">
      <w:pPr>
        <w:numPr>
          <w:ilvl w:val="0"/>
          <w:numId w:val="1"/>
        </w:num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Третье задание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проанализировать несколько профессиональных стандартов и сформулировать самостоятельно 3-5 профессиональных компетенций, заполнив строку  таблицы 3, соответствующую номеру варианта:</w:t>
      </w:r>
    </w:p>
    <w:p w:rsidR="002E69AD" w:rsidRDefault="002E69AD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9AD" w:rsidRDefault="00A1510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контрольной работы</w:t>
      </w:r>
    </w:p>
    <w:p w:rsidR="002E69AD" w:rsidRDefault="002E69AD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9AD" w:rsidRPr="00BC1386" w:rsidRDefault="00A1510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Структура</w:t>
      </w:r>
      <w:r w:rsidRPr="00BC13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контрольной работы представляет собой последовательно изложенные в письменном виде ответ на теоретический вопрос и выполненные практические задания.</w:t>
      </w:r>
    </w:p>
    <w:p w:rsidR="002E69AD" w:rsidRPr="00BC1386" w:rsidRDefault="00A1510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контрольной работы</w:t>
      </w:r>
    </w:p>
    <w:p w:rsidR="002E69AD" w:rsidRPr="00BC1386" w:rsidRDefault="002E69AD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9AD" w:rsidRPr="00BC1386" w:rsidRDefault="00A15104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1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Объем контрольной работы составляет 25-30 листов.</w:t>
      </w:r>
    </w:p>
    <w:p w:rsidR="002E69AD" w:rsidRDefault="002E69AD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9AD" w:rsidRDefault="002E69AD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9AD" w:rsidRDefault="00A1510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Требования к содержанию контрольной работы </w:t>
      </w:r>
    </w:p>
    <w:p w:rsidR="002E69AD" w:rsidRDefault="002E69A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69AD" w:rsidRDefault="00A1510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Контрольная работа включает три задания: теоретический вопрос и два практических задания. </w:t>
      </w:r>
    </w:p>
    <w:p w:rsidR="002E69AD" w:rsidRDefault="00A15104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Контрольная работа оформляется на листах формата А4 в соответствии с ГОСТ 2.105-95.</w:t>
      </w:r>
    </w:p>
    <w:p w:rsidR="002E69AD" w:rsidRDefault="00A151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2E69AD" w:rsidRDefault="00A15104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экзамена. </w:t>
      </w:r>
    </w:p>
    <w:p w:rsidR="002E69AD" w:rsidRDefault="002E69AD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69AD" w:rsidRDefault="00A1510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:rsidR="002E69AD" w:rsidRDefault="002E69AD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9AD" w:rsidRDefault="00A1510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Вариант задания для выполнения контрольной работы выбираетсяв соответствии с номером студента в списке группы. </w:t>
      </w:r>
    </w:p>
    <w:p w:rsidR="002E69AD" w:rsidRDefault="002E69AD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69AD" w:rsidRDefault="00A1510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Задания для контрольной работы </w:t>
      </w:r>
    </w:p>
    <w:p w:rsidR="002E69AD" w:rsidRDefault="002E69A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2E69AD" w:rsidRDefault="00A1510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Таблица 1</w:t>
      </w:r>
    </w:p>
    <w:p w:rsidR="002E69AD" w:rsidRDefault="002E69A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487"/>
      </w:tblGrid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Вар.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Вопросы для контрольной работы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1. Понятие видов и объектов профессиональной деятельности выпускника.</w:t>
            </w:r>
          </w:p>
        </w:tc>
      </w:tr>
      <w:tr w:rsidR="002E69AD">
        <w:tc>
          <w:tcPr>
            <w:tcW w:w="9487" w:type="dxa"/>
          </w:tcPr>
          <w:p w:rsidR="002E69AD" w:rsidRDefault="00A15104" w:rsidP="00F1371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2. Характеристика выпускника университета</w:t>
            </w:r>
            <w:r w:rsidR="00F1371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но направлениям подготовки «Кораблестроение»  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3. Образовательные и профессиональные стандарты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4. Компетентностный подход к формированию выпускника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5. Уровни подготовки специалистов в высшей школе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6. Организация подготовки бакалавров, в высшей школе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7. Организация подготовки специалистов в высшей школе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8. Организация подготовки магистров в высшей школе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9. Образовательная программа и ее состав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10. Учебный план. Понятие, основное назначение, содержание.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11. Разработка рабочей программы дисциплины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12. Участие обучающихся в формировании образовательной программы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13. Виды современных образовательных технологий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14. Проблемы современных образовательных технологий и пути их решения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15. Классификация образовательных технологий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16. Методы и методики преподавания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17. Виды и особенности учебных занятий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18. Практики. Виды, назначение, содержание.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19. Промежуточная и итоговая аттестация.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20. Состав лекционного занятия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21. Состав практического занятия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22. Состав рабочей программы дисциплины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23. Научно-исследовательская работа. Понятие , виды, состав темы</w:t>
            </w:r>
          </w:p>
        </w:tc>
      </w:tr>
      <w:tr w:rsidR="002E69AD">
        <w:tc>
          <w:tcPr>
            <w:tcW w:w="9487" w:type="dxa"/>
          </w:tcPr>
          <w:p w:rsidR="002E69AD" w:rsidRDefault="00A15104" w:rsidP="00F1371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24. Особенности НИР , выполняемой на кафедре 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25. Организация и реализация оценки текущей успеваемости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lastRenderedPageBreak/>
              <w:t>26. Организация и реализация промежуточной аттестации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27. Оценочные материалы.</w:t>
            </w:r>
            <w:bookmarkStart w:id="0" w:name="_GoBack"/>
            <w:bookmarkEnd w:id="0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Классификация и требования к разработке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28. Выпускная квалификационная работа. Итоговая аттестация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29. Профессионально - общественная оценка качества подготовки выпускников</w:t>
            </w:r>
          </w:p>
        </w:tc>
      </w:tr>
      <w:tr w:rsidR="002E69AD">
        <w:tc>
          <w:tcPr>
            <w:tcW w:w="9487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30. Востребованность и трудоустройство выпускников</w:t>
            </w:r>
          </w:p>
        </w:tc>
      </w:tr>
    </w:tbl>
    <w:p w:rsidR="002E69AD" w:rsidRDefault="002E69AD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E69AD" w:rsidRDefault="002E69AD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E69AD" w:rsidRDefault="002E69AD">
      <w:pPr>
        <w:suppressAutoHyphens/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E69AD" w:rsidRDefault="00A15104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Таблица 2</w:t>
      </w:r>
    </w:p>
    <w:p w:rsidR="002E69AD" w:rsidRDefault="002E69AD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9634" w:type="dxa"/>
        <w:tblLook w:val="04A0"/>
      </w:tblPr>
      <w:tblGrid>
        <w:gridCol w:w="704"/>
        <w:gridCol w:w="1565"/>
        <w:gridCol w:w="3341"/>
        <w:gridCol w:w="4024"/>
      </w:tblGrid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вар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Шифр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34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Текстовое значение компетенции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(выписать из ФГОС)</w:t>
            </w: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Наименования дисциплин учебного плана, которые реализуют эту компетенцию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УК1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УК2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УК3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УК4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УК6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УК7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 8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УК9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УК10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ОПК1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ОПК2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ОПК3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ОПК4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ОПК5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УК1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УК2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УК3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УК4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УК6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ОПК1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ОПК2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ОПК3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E69AD">
        <w:tc>
          <w:tcPr>
            <w:tcW w:w="70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ОПК4</w:t>
            </w:r>
          </w:p>
        </w:tc>
        <w:tc>
          <w:tcPr>
            <w:tcW w:w="3341" w:type="dxa"/>
          </w:tcPr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4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2E69AD" w:rsidRDefault="002E69AD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E69AD" w:rsidRDefault="00A15104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Таблица 3</w:t>
      </w:r>
    </w:p>
    <w:p w:rsidR="002E69AD" w:rsidRDefault="002E69AD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9634" w:type="dxa"/>
        <w:tblLook w:val="04A0"/>
      </w:tblPr>
      <w:tblGrid>
        <w:gridCol w:w="616"/>
        <w:gridCol w:w="3065"/>
        <w:gridCol w:w="1701"/>
        <w:gridCol w:w="1559"/>
        <w:gridCol w:w="2693"/>
      </w:tblGrid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вар.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Ш12ифр направления подг13отовки</w:t>
            </w:r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Шифр стандарта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Трудовые функции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</w:tr>
      <w:tr w:rsidR="002E69AD">
        <w:trPr>
          <w:trHeight w:val="1508"/>
        </w:trPr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15.03.0145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Конструкторско-технологиче15ское обеспечение машиностроит16ельных производств17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Инструментал1ьные системы машиностроительных производств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15.03.05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Конструкторско-технологическое обеспечение машиностроительных производств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Металлообрабатывающие станки и комплексы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15.03.05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Конструкторско-технологическое обеспечение машиностроительных производств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Конструирование машин и оборудования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15.03.05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Конструкторско-технологическое обеспечение машиностроительных производств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Технология машиностроения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15.03.05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Конструкторско-технологическое обеспечение машиностроительных производств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Оборудование и технологии высокоэффективной обработки материалов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12.03.01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Приборостроение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Информационно-измерительная техника и технологии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13.03.03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Энергетическое машиностроение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Гидравлическая, вакуумная и компрессорная техника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15.03.01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Машиностроение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Оборудование и технология сварочного производства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15.03.01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Машиностроение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Информационные технологии обработки металлов давлением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15.03.01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Машиностроение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Машины и технология литейного производства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15.03.01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Машиностроение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Инновационные технологии и оборудование предприятий транспортного машиностроения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15.03.02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Технологические машины и оборудование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Машины и оборудование нефтяных и газовых промыслов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15.03.02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Технологические машины и оборудование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Машины и аппараты пищевых производств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15.03.04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Автоматизация технологических процессов и производств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Автоматизация технологических процессов и производств в машиностроении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15.03.06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Мехатроника и робототехника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Роботы и робототехнические системы</w:t>
              </w:r>
            </w:hyperlink>
          </w:p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15.03.06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Мехатроника и робототехника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Мехатроника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22.03.02 Металлургия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Металлургия черных металлов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22.03.01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Материаловедение и технологии материалов</w:t>
            </w:r>
          </w:p>
          <w:p w:rsidR="002E69AD" w:rsidRDefault="002E69AD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24.03.04 Авиастроение </w:t>
            </w:r>
            <w:hyperlink r:id="rId26" w:history="1">
              <w:r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Вертолетостроение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24.03.04 Авиастроение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Ремонт и обслуживание воздушных судов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24.03.04 Авиастроение</w:t>
            </w:r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20.03.01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Техносферная безопасность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Безопасность технологических процессов и производств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20.03.01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Техносферная безопасность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Защита окружающей среды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20.03.01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Техносферная безопасность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Охрана природной среды и ресурсосбережение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  <w:tr w:rsidR="002E69AD">
        <w:tc>
          <w:tcPr>
            <w:tcW w:w="616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65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20.03.01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Техносферная безопасность</w:t>
            </w:r>
          </w:p>
          <w:p w:rsidR="002E69AD" w:rsidRDefault="00715F10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A15104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Инженерная защита окружающей среды</w:t>
              </w:r>
            </w:hyperlink>
          </w:p>
        </w:tc>
        <w:tc>
          <w:tcPr>
            <w:tcW w:w="1701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1559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4………...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5………...</w:t>
            </w:r>
          </w:p>
        </w:tc>
        <w:tc>
          <w:tcPr>
            <w:tcW w:w="2693" w:type="dxa"/>
          </w:tcPr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ПК1…………..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ПК2…………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ПК3………….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ПК4………….</w:t>
            </w:r>
          </w:p>
          <w:p w:rsidR="002E69AD" w:rsidRDefault="00A15104">
            <w:pPr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ПК5…………</w:t>
            </w:r>
          </w:p>
        </w:tc>
      </w:tr>
    </w:tbl>
    <w:p w:rsidR="002E69AD" w:rsidRDefault="00A151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приступает к сдаче экзамена по дисциплине.</w:t>
      </w:r>
    </w:p>
    <w:p w:rsidR="002E69AD" w:rsidRDefault="002E69AD">
      <w:pPr>
        <w:widowControl w:val="0"/>
        <w:autoSpaceDE w:val="0"/>
        <w:autoSpaceDN w:val="0"/>
        <w:adjustRightInd w:val="0"/>
        <w:spacing w:before="240" w:after="240" w:line="240" w:lineRule="auto"/>
        <w:ind w:right="18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9AD" w:rsidRDefault="002E69AD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E69AD" w:rsidRDefault="00A15104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:rsidR="002E69AD" w:rsidRDefault="002E69AD">
      <w:pPr>
        <w:spacing w:after="12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94"/>
        <w:gridCol w:w="8"/>
        <w:gridCol w:w="1901"/>
        <w:gridCol w:w="9"/>
        <w:gridCol w:w="3960"/>
        <w:gridCol w:w="7"/>
        <w:gridCol w:w="2303"/>
        <w:gridCol w:w="1392"/>
      </w:tblGrid>
      <w:tr w:rsidR="002E69AD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6.1. Рекомендуемая литература</w:t>
            </w:r>
          </w:p>
        </w:tc>
      </w:tr>
      <w:tr w:rsidR="002E69AD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6.1.1. Основная литература</w:t>
            </w:r>
          </w:p>
        </w:tc>
      </w:tr>
      <w:tr w:rsidR="002E69AD">
        <w:trPr>
          <w:trHeight w:hRule="exact" w:val="277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2E69AD">
            <w:pPr>
              <w:spacing w:after="200" w:line="276" w:lineRule="auto"/>
              <w:rPr>
                <w:rFonts w:eastAsiaTheme="minorEastAsia"/>
                <w:lang w:val="en-US"/>
              </w:rPr>
            </w:pPr>
          </w:p>
        </w:tc>
        <w:tc>
          <w:tcPr>
            <w:tcW w:w="19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Авторы, составители</w:t>
            </w:r>
          </w:p>
        </w:tc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</w:p>
        </w:tc>
        <w:tc>
          <w:tcPr>
            <w:tcW w:w="2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Издательство, год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</w:p>
        </w:tc>
      </w:tr>
      <w:tr w:rsidR="002E69AD">
        <w:trPr>
          <w:trHeight w:hRule="exact" w:val="478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9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Вороненко, В.П., Чепчуров, М.С.</w:t>
            </w:r>
          </w:p>
        </w:tc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Проектирование машиностроительного производства</w:t>
            </w:r>
          </w:p>
        </w:tc>
        <w:tc>
          <w:tcPr>
            <w:tcW w:w="2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Лань, 2017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2E69AD">
        <w:trPr>
          <w:trHeight w:hRule="exact" w:val="917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9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Куцебо Григорий Иванович, Пономарева Наталья Сергеевна</w:t>
            </w:r>
          </w:p>
        </w:tc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Общая и профессиональная педагогика: Учебное пособие</w:t>
            </w:r>
          </w:p>
        </w:tc>
        <w:tc>
          <w:tcPr>
            <w:tcW w:w="2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Москва: Издательство Юрайт, 2019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2E69AD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6.1.2. Дополнительная литература</w:t>
            </w:r>
          </w:p>
        </w:tc>
      </w:tr>
      <w:tr w:rsidR="002E69AD">
        <w:trPr>
          <w:trHeight w:hRule="exact" w:val="277"/>
        </w:trPr>
        <w:tc>
          <w:tcPr>
            <w:tcW w:w="7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2E69AD">
            <w:pPr>
              <w:spacing w:after="200" w:line="276" w:lineRule="auto"/>
              <w:rPr>
                <w:rFonts w:eastAsiaTheme="minorEastAsia"/>
                <w:lang w:val="en-US"/>
              </w:rPr>
            </w:pPr>
          </w:p>
        </w:tc>
        <w:tc>
          <w:tcPr>
            <w:tcW w:w="1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Авторы, составители</w:t>
            </w:r>
          </w:p>
        </w:tc>
        <w:tc>
          <w:tcPr>
            <w:tcW w:w="3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Издательство, год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</w:p>
        </w:tc>
      </w:tr>
      <w:tr w:rsidR="002E69AD">
        <w:trPr>
          <w:trHeight w:hRule="exact" w:val="12862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699"/>
              <w:gridCol w:w="1893"/>
              <w:gridCol w:w="3917"/>
              <w:gridCol w:w="2295"/>
              <w:gridCol w:w="1382"/>
            </w:tblGrid>
            <w:tr w:rsidR="002E69AD">
              <w:trPr>
                <w:trHeight w:hRule="exact" w:val="478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lastRenderedPageBreak/>
                    <w:t>Л2.1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Розин, В.М.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Социальное проектирование в эпоху культурных трансформаций</w:t>
                  </w:r>
                </w:p>
              </w:tc>
              <w:tc>
                <w:tcPr>
                  <w:tcW w:w="23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Москва: ИФ РАН, 2008</w:t>
                  </w:r>
                </w:p>
              </w:tc>
              <w:tc>
                <w:tcPr>
                  <w:tcW w:w="13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ЭБС</w:t>
                  </w:r>
                </w:p>
              </w:tc>
            </w:tr>
            <w:tr w:rsidR="002E69AD">
              <w:trPr>
                <w:trHeight w:hRule="exact" w:val="69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Л2.2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Аньшин, В.М., Алешин, А.В.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Управление проектами: фундаментальный курс; учебник</w:t>
                  </w:r>
                </w:p>
              </w:tc>
              <w:tc>
                <w:tcPr>
                  <w:tcW w:w="23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Москва: Издательский дом Высшей школы экономики, 2013</w:t>
                  </w:r>
                </w:p>
              </w:tc>
              <w:tc>
                <w:tcPr>
                  <w:tcW w:w="13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ЭБС</w:t>
                  </w:r>
                </w:p>
              </w:tc>
            </w:tr>
            <w:tr w:rsidR="002E69AD">
              <w:trPr>
                <w:trHeight w:hRule="exact" w:val="69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Л2.3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Гафурова, Н.В., Чурилова, Е.Ю.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Педагогическое применение мультимедиа средств: учебное пособие</w:t>
                  </w:r>
                </w:p>
              </w:tc>
              <w:tc>
                <w:tcPr>
                  <w:tcW w:w="23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Красноярск: Сибирский федеральный университет, 2015</w:t>
                  </w:r>
                </w:p>
              </w:tc>
              <w:tc>
                <w:tcPr>
                  <w:tcW w:w="13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ЭБС</w:t>
                  </w:r>
                </w:p>
              </w:tc>
            </w:tr>
            <w:tr w:rsidR="002E69AD">
              <w:trPr>
                <w:trHeight w:hRule="exact" w:val="91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Л2.4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Екимова, М.А.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 xml:space="preserve">Методическое руководство по разработке электронного учебно-методического обеспечения в системе дистанционного обучения </w:t>
                  </w: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Moodle</w:t>
                  </w:r>
                </w:p>
              </w:tc>
              <w:tc>
                <w:tcPr>
                  <w:tcW w:w="23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Омск: Омская юридическая академия, 2015</w:t>
                  </w:r>
                </w:p>
              </w:tc>
              <w:tc>
                <w:tcPr>
                  <w:tcW w:w="13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ЭБС</w:t>
                  </w:r>
                </w:p>
              </w:tc>
            </w:tr>
            <w:tr w:rsidR="002E69AD">
              <w:trPr>
                <w:trHeight w:hRule="exact" w:val="69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Л2.5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Беловский, Г.Г.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Современные технические средства обучения в профессиональной подготовке педагога: учебное пособие</w:t>
                  </w:r>
                </w:p>
              </w:tc>
              <w:tc>
                <w:tcPr>
                  <w:tcW w:w="23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Минск: Вышэйшая шк., 2008</w:t>
                  </w:r>
                </w:p>
              </w:tc>
              <w:tc>
                <w:tcPr>
                  <w:tcW w:w="13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ЭБС</w:t>
                  </w:r>
                </w:p>
              </w:tc>
            </w:tr>
            <w:tr w:rsidR="002E69AD">
              <w:trPr>
                <w:trHeight w:hRule="exact" w:val="91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Л2.6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Аксенова, Л.Н.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Методика профессионального обучения. Основные термины и понятия: справочник</w:t>
                  </w:r>
                </w:p>
              </w:tc>
              <w:tc>
                <w:tcPr>
                  <w:tcW w:w="23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Челябинск: Челябинский государственный педагогический университет, 2015</w:t>
                  </w:r>
                </w:p>
              </w:tc>
              <w:tc>
                <w:tcPr>
                  <w:tcW w:w="13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ЭБС</w:t>
                  </w:r>
                </w:p>
              </w:tc>
            </w:tr>
            <w:tr w:rsidR="002E69AD">
              <w:trPr>
                <w:trHeight w:hRule="exact" w:val="91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Л2.7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Куценко, Е.И., Вискова, Д.Ю.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Управление проектами: учебное пособие</w:t>
                  </w:r>
                </w:p>
              </w:tc>
              <w:tc>
                <w:tcPr>
                  <w:tcW w:w="23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Оренбург: Оренбургский государственный университет, ЭБС АСВ, 2016</w:t>
                  </w:r>
                </w:p>
              </w:tc>
              <w:tc>
                <w:tcPr>
                  <w:tcW w:w="13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ЭБС</w:t>
                  </w:r>
                </w:p>
              </w:tc>
            </w:tr>
            <w:tr w:rsidR="002E69AD">
              <w:trPr>
                <w:trHeight w:hRule="exact" w:val="113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Л2.8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Миронов, А.В.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Методическое обеспечение образовательного процесса: учебное пособие</w:t>
                  </w:r>
                </w:p>
              </w:tc>
              <w:tc>
                <w:tcPr>
                  <w:tcW w:w="23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Набережные Челны: Набережночелнинский государственный педагогический университет, 2016</w:t>
                  </w:r>
                </w:p>
              </w:tc>
              <w:tc>
                <w:tcPr>
                  <w:tcW w:w="13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ЭБС</w:t>
                  </w:r>
                </w:p>
              </w:tc>
            </w:tr>
            <w:tr w:rsidR="002E69AD">
              <w:trPr>
                <w:trHeight w:hRule="exact" w:val="478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Л2.9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Половинкин, А.И.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Основы инженерного творчества: учебное пособие</w:t>
                  </w:r>
                </w:p>
              </w:tc>
              <w:tc>
                <w:tcPr>
                  <w:tcW w:w="23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Лань, 2018</w:t>
                  </w:r>
                </w:p>
              </w:tc>
              <w:tc>
                <w:tcPr>
                  <w:tcW w:w="13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ЭБС</w:t>
                  </w:r>
                </w:p>
              </w:tc>
            </w:tr>
            <w:tr w:rsidR="002E69AD">
              <w:trPr>
                <w:trHeight w:hRule="exact" w:val="113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Л2.10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Каюмов, А.Т., Сафиуллина, Н.З.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Самостоятельная работа студентов как составная часть образовательного процесса: учебное пособие</w:t>
                  </w:r>
                </w:p>
              </w:tc>
              <w:tc>
                <w:tcPr>
                  <w:tcW w:w="23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Набережные Челны: Набережночелнинский государственный педагогический университет, 2017</w:t>
                  </w:r>
                </w:p>
              </w:tc>
              <w:tc>
                <w:tcPr>
                  <w:tcW w:w="13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ЭБС</w:t>
                  </w:r>
                </w:p>
              </w:tc>
            </w:tr>
            <w:tr w:rsidR="002E69AD">
              <w:trPr>
                <w:trHeight w:hRule="exact" w:val="277"/>
              </w:trPr>
              <w:tc>
                <w:tcPr>
                  <w:tcW w:w="10274" w:type="dxa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b/>
                      <w:color w:val="000000"/>
                      <w:sz w:val="19"/>
                      <w:szCs w:val="19"/>
                      <w:lang w:val="en-US"/>
                    </w:rPr>
                    <w:t>6.1.3. Методические разработки</w:t>
                  </w:r>
                </w:p>
              </w:tc>
            </w:tr>
            <w:tr w:rsidR="002E69AD">
              <w:trPr>
                <w:trHeight w:hRule="exact" w:val="27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2E69AD">
                  <w:pPr>
                    <w:spacing w:after="200" w:line="276" w:lineRule="auto"/>
                    <w:rPr>
                      <w:rFonts w:eastAsiaTheme="minorEastAsia"/>
                      <w:lang w:val="en-US"/>
                    </w:rPr>
                  </w:pP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Авторы, составители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Заглавие</w:t>
                  </w:r>
                </w:p>
              </w:tc>
              <w:tc>
                <w:tcPr>
                  <w:tcW w:w="23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Издательство, год</w:t>
                  </w:r>
                </w:p>
              </w:tc>
              <w:tc>
                <w:tcPr>
                  <w:tcW w:w="13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Количество</w:t>
                  </w:r>
                </w:p>
              </w:tc>
            </w:tr>
            <w:tr w:rsidR="002E69AD">
              <w:trPr>
                <w:trHeight w:hRule="exact" w:val="1576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Л3.1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Булатова, Е.А.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Проектная деятельность как способ развития личности студентов и их профессиональной подготовки: учебно-методическое пособие</w:t>
                  </w:r>
                </w:p>
              </w:tc>
              <w:tc>
                <w:tcPr>
                  <w:tcW w:w="23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Нижний Новгород: Нижегородский государственный архитектурно- строительный университет, ЭБС АСВ, 2015</w:t>
                  </w:r>
                </w:p>
              </w:tc>
              <w:tc>
                <w:tcPr>
                  <w:tcW w:w="13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ЭБС</w:t>
                  </w:r>
                </w:p>
              </w:tc>
            </w:tr>
            <w:tr w:rsidR="002E69AD">
              <w:trPr>
                <w:trHeight w:hRule="exact" w:val="113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Л3.2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2E69AD">
                  <w:pPr>
                    <w:spacing w:after="200" w:line="276" w:lineRule="auto"/>
                    <w:rPr>
                      <w:rFonts w:eastAsiaTheme="minorEastAsia"/>
                      <w:lang w:val="en-US"/>
                    </w:rPr>
                  </w:pP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      </w:r>
                </w:p>
              </w:tc>
              <w:tc>
                <w:tcPr>
                  <w:tcW w:w="23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Ростов н/Д.: ИЦ ДГТУ, 2018</w:t>
                  </w:r>
                </w:p>
              </w:tc>
              <w:tc>
                <w:tcPr>
                  <w:tcW w:w="13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ЭБС</w:t>
                  </w:r>
                </w:p>
              </w:tc>
            </w:tr>
            <w:tr w:rsidR="002E69AD">
              <w:trPr>
                <w:trHeight w:hRule="exact" w:val="478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Л3.3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Кузнецов Владимир Викторович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Общая и профессиональная педагогика: Учебник и практикум</w:t>
                  </w:r>
                </w:p>
              </w:tc>
              <w:tc>
                <w:tcPr>
                  <w:tcW w:w="23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Москва: Издательство Юрайт, 2019</w:t>
                  </w:r>
                </w:p>
              </w:tc>
              <w:tc>
                <w:tcPr>
                  <w:tcW w:w="13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ЭБС</w:t>
                  </w:r>
                </w:p>
              </w:tc>
            </w:tr>
            <w:tr w:rsidR="002E69AD">
              <w:trPr>
                <w:trHeight w:hRule="exact" w:val="277"/>
              </w:trPr>
              <w:tc>
                <w:tcPr>
                  <w:tcW w:w="10274" w:type="dxa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b/>
                      <w:color w:val="000000"/>
                      <w:sz w:val="19"/>
                      <w:szCs w:val="19"/>
                    </w:rPr>
                    <w:t>6.2. Перечень ресурсов информационно-телекоммуникационной сети "Интернет"</w:t>
                  </w:r>
                </w:p>
              </w:tc>
            </w:tr>
            <w:tr w:rsidR="002E69AD">
              <w:trPr>
                <w:trHeight w:hRule="exact" w:val="478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Э1</w:t>
                  </w:r>
                </w:p>
              </w:tc>
              <w:tc>
                <w:tcPr>
                  <w:tcW w:w="9571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2E69AD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</w:p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КонсультантПлюс</w:t>
                  </w:r>
                </w:p>
              </w:tc>
            </w:tr>
            <w:tr w:rsidR="002E69AD">
              <w:trPr>
                <w:trHeight w:hRule="exact" w:val="27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Э2</w:t>
                  </w:r>
                </w:p>
              </w:tc>
              <w:tc>
                <w:tcPr>
                  <w:tcW w:w="9571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Гарант</w:t>
                  </w:r>
                </w:p>
              </w:tc>
            </w:tr>
            <w:tr w:rsidR="002E69AD">
              <w:trPr>
                <w:trHeight w:hRule="exact" w:val="27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Э3</w:t>
                  </w:r>
                </w:p>
              </w:tc>
              <w:tc>
                <w:tcPr>
                  <w:tcW w:w="9571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Сайт ДГТУ</w:t>
                  </w:r>
                </w:p>
              </w:tc>
            </w:tr>
            <w:tr w:rsidR="002E69AD">
              <w:trPr>
                <w:trHeight w:hRule="exact" w:val="27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Э4</w:t>
                  </w:r>
                </w:p>
              </w:tc>
              <w:tc>
                <w:tcPr>
                  <w:tcW w:w="9571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Современные образовательные техлогии в высшей школе</w:t>
                  </w:r>
                </w:p>
              </w:tc>
            </w:tr>
            <w:tr w:rsidR="002E69AD">
              <w:trPr>
                <w:trHeight w:hRule="exact" w:val="27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Э5</w:t>
                  </w:r>
                </w:p>
              </w:tc>
              <w:tc>
                <w:tcPr>
                  <w:tcW w:w="9571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Современные педагогические технологии.Справочник</w:t>
                  </w:r>
                </w:p>
              </w:tc>
            </w:tr>
            <w:tr w:rsidR="002E69AD">
              <w:trPr>
                <w:trHeight w:hRule="exact" w:val="27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Э6</w:t>
                  </w:r>
                </w:p>
              </w:tc>
              <w:tc>
                <w:tcPr>
                  <w:tcW w:w="9571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</w:rPr>
                    <w:t>Федеральный Закон об образовании в РФ</w:t>
                  </w:r>
                </w:p>
              </w:tc>
            </w:tr>
            <w:tr w:rsidR="002E69AD">
              <w:trPr>
                <w:trHeight w:hRule="exact" w:val="27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jc w:val="center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Э7</w:t>
                  </w:r>
                </w:p>
              </w:tc>
              <w:tc>
                <w:tcPr>
                  <w:tcW w:w="9571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2E69AD" w:rsidRDefault="00A15104">
                  <w:pPr>
                    <w:spacing w:after="0" w:line="240" w:lineRule="auto"/>
                    <w:rPr>
                      <w:rFonts w:eastAsiaTheme="minorEastAsia"/>
                      <w:sz w:val="19"/>
                      <w:szCs w:val="19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9"/>
                      <w:szCs w:val="19"/>
                      <w:lang w:val="en-US"/>
                    </w:rPr>
                    <w:t>Конституция РФ</w:t>
                  </w:r>
                </w:p>
              </w:tc>
            </w:tr>
          </w:tbl>
          <w:p w:rsidR="002E69AD" w:rsidRDefault="002E69A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</w:pPr>
          </w:p>
        </w:tc>
      </w:tr>
    </w:tbl>
    <w:p w:rsidR="002E69AD" w:rsidRDefault="002E69AD">
      <w:pPr>
        <w:spacing w:after="200" w:line="276" w:lineRule="auto"/>
        <w:rPr>
          <w:rFonts w:eastAsiaTheme="minorEastAsia"/>
          <w:lang w:val="en-US"/>
        </w:rPr>
        <w:sectPr w:rsidR="002E69AD">
          <w:pgSz w:w="11906" w:h="16838"/>
          <w:pgMar w:top="1134" w:right="566" w:bottom="1134" w:left="1134" w:header="708" w:footer="708" w:gutter="0"/>
          <w:cols w:space="708"/>
          <w:docGrid w:linePitch="360"/>
        </w:sectPr>
      </w:pPr>
    </w:p>
    <w:p w:rsidR="002E69AD" w:rsidRDefault="00A15104">
      <w:pPr>
        <w:spacing w:after="200" w:line="276" w:lineRule="auto"/>
        <w:rPr>
          <w:rFonts w:eastAsiaTheme="minorEastAsia"/>
          <w:sz w:val="0"/>
          <w:szCs w:val="0"/>
          <w:lang w:val="en-US"/>
        </w:rPr>
      </w:pPr>
      <w:r>
        <w:rPr>
          <w:rFonts w:eastAsiaTheme="minorEastAsia"/>
          <w:lang w:val="en-US"/>
        </w:rP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03"/>
        <w:gridCol w:w="9571"/>
      </w:tblGrid>
      <w:tr w:rsidR="002E69AD">
        <w:trPr>
          <w:trHeight w:hRule="exact" w:val="27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lastRenderedPageBreak/>
              <w:t>Э3</w:t>
            </w:r>
          </w:p>
        </w:tc>
        <w:tc>
          <w:tcPr>
            <w:tcW w:w="9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Сайт ДГТУ</w:t>
            </w:r>
          </w:p>
        </w:tc>
      </w:tr>
      <w:tr w:rsidR="002E69AD">
        <w:trPr>
          <w:trHeight w:hRule="exact" w:val="27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Э4</w:t>
            </w:r>
          </w:p>
        </w:tc>
        <w:tc>
          <w:tcPr>
            <w:tcW w:w="9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Современные образовательные техлогии в высшей школе</w:t>
            </w:r>
          </w:p>
        </w:tc>
      </w:tr>
      <w:tr w:rsidR="002E69AD">
        <w:trPr>
          <w:trHeight w:hRule="exact" w:val="27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Э5</w:t>
            </w:r>
          </w:p>
        </w:tc>
        <w:tc>
          <w:tcPr>
            <w:tcW w:w="9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Современные педагогические технологии.Справочник</w:t>
            </w:r>
          </w:p>
        </w:tc>
      </w:tr>
      <w:tr w:rsidR="002E69AD">
        <w:trPr>
          <w:trHeight w:hRule="exact" w:val="27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Э6</w:t>
            </w:r>
          </w:p>
        </w:tc>
        <w:tc>
          <w:tcPr>
            <w:tcW w:w="9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Федеральный Закон об образовании в РФ</w:t>
            </w:r>
          </w:p>
        </w:tc>
      </w:tr>
      <w:tr w:rsidR="002E69AD">
        <w:trPr>
          <w:trHeight w:hRule="exact" w:val="27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Э7</w:t>
            </w:r>
          </w:p>
        </w:tc>
        <w:tc>
          <w:tcPr>
            <w:tcW w:w="9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E69AD" w:rsidRDefault="00A15104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Конституция РФ</w:t>
            </w:r>
          </w:p>
        </w:tc>
      </w:tr>
    </w:tbl>
    <w:p w:rsidR="002E69AD" w:rsidRDefault="002E69AD"/>
    <w:p w:rsidR="002E69AD" w:rsidRDefault="002E69AD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2E69AD" w:rsidRDefault="002E69AD">
      <w:pPr>
        <w:widowControl w:val="0"/>
        <w:autoSpaceDE w:val="0"/>
        <w:autoSpaceDN w:val="0"/>
        <w:adjustRightInd w:val="0"/>
        <w:spacing w:before="240" w:after="240" w:line="240" w:lineRule="auto"/>
        <w:ind w:right="1837" w:firstLine="708"/>
        <w:jc w:val="both"/>
      </w:pPr>
    </w:p>
    <w:sectPr w:rsidR="002E69AD" w:rsidSect="00715F10">
      <w:type w:val="continuous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C08" w:rsidRDefault="00D10C08">
      <w:pPr>
        <w:spacing w:line="240" w:lineRule="auto"/>
      </w:pPr>
      <w:r>
        <w:separator/>
      </w:r>
    </w:p>
  </w:endnote>
  <w:endnote w:type="continuationSeparator" w:id="1">
    <w:p w:rsidR="00D10C08" w:rsidRDefault="00D10C0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C08" w:rsidRDefault="00D10C08">
      <w:pPr>
        <w:spacing w:after="0"/>
      </w:pPr>
      <w:r>
        <w:separator/>
      </w:r>
    </w:p>
  </w:footnote>
  <w:footnote w:type="continuationSeparator" w:id="1">
    <w:p w:rsidR="00D10C08" w:rsidRDefault="00D10C0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553D2"/>
    <w:multiLevelType w:val="singleLevel"/>
    <w:tmpl w:val="7B1553D2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5F1EE4"/>
    <w:rsid w:val="001D7E8D"/>
    <w:rsid w:val="001E1B4E"/>
    <w:rsid w:val="002E69AD"/>
    <w:rsid w:val="0032740A"/>
    <w:rsid w:val="00362D02"/>
    <w:rsid w:val="004F4198"/>
    <w:rsid w:val="00595151"/>
    <w:rsid w:val="005F1EE4"/>
    <w:rsid w:val="00715F10"/>
    <w:rsid w:val="008A1F57"/>
    <w:rsid w:val="008B6F35"/>
    <w:rsid w:val="009C4A47"/>
    <w:rsid w:val="00A15104"/>
    <w:rsid w:val="00A20A68"/>
    <w:rsid w:val="00B13F95"/>
    <w:rsid w:val="00B9520D"/>
    <w:rsid w:val="00BA0255"/>
    <w:rsid w:val="00BC1386"/>
    <w:rsid w:val="00CB3861"/>
    <w:rsid w:val="00CC16CD"/>
    <w:rsid w:val="00D10C08"/>
    <w:rsid w:val="00D549CF"/>
    <w:rsid w:val="00E8760E"/>
    <w:rsid w:val="00F03DDD"/>
    <w:rsid w:val="00F13713"/>
    <w:rsid w:val="00F6470E"/>
    <w:rsid w:val="110D146E"/>
    <w:rsid w:val="196F175C"/>
    <w:rsid w:val="1AB25CF5"/>
    <w:rsid w:val="1C9E5615"/>
    <w:rsid w:val="2AA255A9"/>
    <w:rsid w:val="2AB01898"/>
    <w:rsid w:val="2D830573"/>
    <w:rsid w:val="322E24F4"/>
    <w:rsid w:val="4C8F25FF"/>
    <w:rsid w:val="5E73336F"/>
    <w:rsid w:val="619C5D5C"/>
    <w:rsid w:val="65232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1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qFormat/>
    <w:rsid w:val="00715F10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715F10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qFormat/>
    <w:rsid w:val="00715F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A1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1F5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onstu.ru/sveden/education/programs/oborudovanie-i-tehnologii-vysokoeffektivnoy-obrabotki-materialov-15.03.05.html" TargetMode="External"/><Relationship Id="rId18" Type="http://schemas.openxmlformats.org/officeDocument/2006/relationships/hyperlink" Target="https://donstu.ru/sveden/education/programs/mashiny-i-tehnologiya-liteynogo-proizvodstva-15.03.01.html" TargetMode="External"/><Relationship Id="rId26" Type="http://schemas.openxmlformats.org/officeDocument/2006/relationships/hyperlink" Target="https://donstu.ru/sveden/education/programs/vertoletostroenie-24.03.04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nstu.ru/sveden/education/programs/mashiny-i-apparaty-pischevyh-proizvodstv-15.03.02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nstu.ru/sveden/education/programs/tehnologiya-mashinostroeniya-15.03.05.html" TargetMode="External"/><Relationship Id="rId17" Type="http://schemas.openxmlformats.org/officeDocument/2006/relationships/hyperlink" Target="https://donstu.ru/sveden/education/programs/informacionnye-tehnologii-obrabotki-metallov-davleniem-15.03.01.html" TargetMode="External"/><Relationship Id="rId25" Type="http://schemas.openxmlformats.org/officeDocument/2006/relationships/hyperlink" Target="https://donstu.ru/sveden/education/programs/metallurgiya-chernyh-metallov-22.03.02.html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onstu.ru/sveden/education/programs/oborudovanie-i-tehnologiya-svarochnogo-proizvodstva-15.03.01.html" TargetMode="External"/><Relationship Id="rId20" Type="http://schemas.openxmlformats.org/officeDocument/2006/relationships/hyperlink" Target="https://donstu.ru/sveden/education/programs/mashiny-i-oborudovanie-neftyanyh-i-gazovyh-promyslov-15.03.02.html" TargetMode="External"/><Relationship Id="rId29" Type="http://schemas.openxmlformats.org/officeDocument/2006/relationships/hyperlink" Target="https://donstu.ru/sveden/education/programs/zaschita-okrughayuschey-sredy-20.03.01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nstu.ru/sveden/education/programs/konstruirovanie-mashin-i-oborudovaniya-15.03.05.html" TargetMode="External"/><Relationship Id="rId24" Type="http://schemas.openxmlformats.org/officeDocument/2006/relationships/hyperlink" Target="https://donstu.ru/sveden/education/programs/mehatronika-15.03.06.htm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onstu.ru/sveden/education/programs/gidravlicheskaya-vakuumnaya-i-kompressornaya-tehnika-13.03.03_1.html" TargetMode="External"/><Relationship Id="rId23" Type="http://schemas.openxmlformats.org/officeDocument/2006/relationships/hyperlink" Target="https://donstu.ru/sveden/education/programs/roboty-i-robototehnicheskie-sistemy-15.03.06.html" TargetMode="External"/><Relationship Id="rId28" Type="http://schemas.openxmlformats.org/officeDocument/2006/relationships/hyperlink" Target="https://donstu.ru/sveden/education/programs/bezopasnosty-tehnologicheskih-processov-i-proizvodstv-20.03.01.html" TargetMode="External"/><Relationship Id="rId10" Type="http://schemas.openxmlformats.org/officeDocument/2006/relationships/hyperlink" Target="https://donstu.ru/sveden/education/programs/metalloobrabatyvayuschie-stanki-i-kompleksy-15.03.05.html" TargetMode="External"/><Relationship Id="rId19" Type="http://schemas.openxmlformats.org/officeDocument/2006/relationships/hyperlink" Target="https://donstu.ru/sveden/education/programs/innovacionnye-tehnologii-i-oborudovanie-predpriyatiy-transportnogo-mashinostroeniya-15.03.01.html" TargetMode="External"/><Relationship Id="rId31" Type="http://schemas.openxmlformats.org/officeDocument/2006/relationships/hyperlink" Target="https://donstu.ru/sveden/education/programs/inghenernaya-zaschita-okrughayuschey-sredy-20.03.0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nstu.ru/sveden/education/programs/instrumentalynye-sistemy-mashinostroitelynyh-proizvodstv-15.03.05.html" TargetMode="External"/><Relationship Id="rId14" Type="http://schemas.openxmlformats.org/officeDocument/2006/relationships/hyperlink" Target="https://donstu.ru/sveden/education/programs/informacionno-izmeritelynaya-tehnika-i-tehnologii-12.03.01_1.html" TargetMode="External"/><Relationship Id="rId22" Type="http://schemas.openxmlformats.org/officeDocument/2006/relationships/hyperlink" Target="https://donstu.ru/sveden/education/programs/avtomatizaciya-tehnologicheskih-processov-i-proizvodstv-v-mashinostroenii-15.03.04.html" TargetMode="External"/><Relationship Id="rId27" Type="http://schemas.openxmlformats.org/officeDocument/2006/relationships/hyperlink" Target="https://donstu.ru/sveden/education/programs/remont-i-obslughivanie-vozdushnyh-sudov-24.03.04.html" TargetMode="External"/><Relationship Id="rId30" Type="http://schemas.openxmlformats.org/officeDocument/2006/relationships/hyperlink" Target="https://donstu.ru/sveden/education/programs/ohrana-prirodnoy-sredy-i-resursosbereghenie-20.03.0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86F16-ADA5-48AE-827B-E7E1C203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2600</Words>
  <Characters>14820</Characters>
  <Application>Microsoft Office Word</Application>
  <DocSecurity>0</DocSecurity>
  <Lines>123</Lines>
  <Paragraphs>34</Paragraphs>
  <ScaleCrop>false</ScaleCrop>
  <Company/>
  <LinksUpToDate>false</LinksUpToDate>
  <CharactersWithSpaces>17386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Наталья Анатольевна</dc:creator>
  <cp:lastModifiedBy>Аня</cp:lastModifiedBy>
  <cp:revision>7</cp:revision>
  <dcterms:created xsi:type="dcterms:W3CDTF">2022-11-09T14:34:00Z</dcterms:created>
  <dcterms:modified xsi:type="dcterms:W3CDTF">2023-05-24T08:54:00Z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D5C729091A404DF7B373435F13FA7DD2</vt:lpwstr>
  </property>
</Properties>
</file>